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1134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1536"/>
      </w:tblGrid>
      <w:tr w:rsidR="001D4DAE" w:rsidTr="00955C4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D4DAE" w:rsidRDefault="001D4DAE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D4DAE" w:rsidRDefault="007C0ED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4DAE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PEDEUTOLOGIA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4DAE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7C0ED0" w:rsidTr="00A300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C0ED0" w:rsidRDefault="007C0ED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0ED0" w:rsidRDefault="007C0ED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A3424F" w:rsidRDefault="00A3424F" w:rsidP="00A3424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A3424F" w:rsidRDefault="00A3424F" w:rsidP="00A342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A3424F" w:rsidRDefault="00A3424F" w:rsidP="00A342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A3424F" w:rsidRDefault="00A3424F" w:rsidP="00A342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80234" w:rsidRPr="00A80234" w:rsidRDefault="00A3424F" w:rsidP="00A3424F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D4DAE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4DAE" w:rsidRDefault="007C0ED0" w:rsidP="00955C4D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studiów: </w:t>
            </w:r>
            <w:r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1D4DAE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1D4DAE" w:rsidRDefault="00A3424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1D4DAE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D4DAE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D4DAE" w:rsidTr="00955C4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DAE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DAE" w:rsidRPr="005B3253" w:rsidRDefault="001D4DAE" w:rsidP="00A342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 hab. Lucyna Hurło, prof. PWSZ</w:t>
            </w:r>
          </w:p>
        </w:tc>
      </w:tr>
      <w:tr w:rsidR="001D4DAE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DAE" w:rsidRPr="005B3253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 hab. Lucyna Hurło, prof. PWSZ, mgr Marzanna Tyburska</w:t>
            </w:r>
          </w:p>
        </w:tc>
      </w:tr>
      <w:tr w:rsidR="001D4DAE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DAE" w:rsidRDefault="001D4DAE" w:rsidP="001D4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zaznajomienie studentów z problematyką dotyczącą współczesnej roli nauczyciela w szerokim kontekście społeczno – kulturowym;</w:t>
            </w:r>
          </w:p>
          <w:p w:rsidR="001D4DAE" w:rsidRPr="00F570C8" w:rsidRDefault="001D4DAE" w:rsidP="001D4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0C8">
              <w:rPr>
                <w:rFonts w:ascii="Times New Roman" w:hAnsi="Times New Roman" w:cs="Times New Roman"/>
              </w:rPr>
              <w:t xml:space="preserve">zaprezentowanie wiedzy dotyczącej podstaw prawnych, determinantów i prawidłowości rozwoju zawodowego nauczyciela; </w:t>
            </w:r>
          </w:p>
          <w:p w:rsidR="001D4DAE" w:rsidRPr="00F570C8" w:rsidRDefault="001D4DAE" w:rsidP="001D4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</w:t>
            </w:r>
            <w:r w:rsidRPr="00F570C8">
              <w:rPr>
                <w:rFonts w:ascii="Times New Roman" w:hAnsi="Times New Roman" w:cs="Times New Roman"/>
              </w:rPr>
              <w:t xml:space="preserve"> umiejętności krytycznej refleksji </w:t>
            </w:r>
            <w:r>
              <w:rPr>
                <w:rFonts w:ascii="Times New Roman" w:hAnsi="Times New Roman" w:cs="Times New Roman"/>
              </w:rPr>
              <w:t>w obrębie</w:t>
            </w:r>
            <w:r w:rsidRPr="00F570C8">
              <w:rPr>
                <w:rFonts w:ascii="Times New Roman" w:hAnsi="Times New Roman" w:cs="Times New Roman"/>
              </w:rPr>
              <w:t xml:space="preserve"> własn</w:t>
            </w:r>
            <w:r>
              <w:rPr>
                <w:rFonts w:ascii="Times New Roman" w:hAnsi="Times New Roman" w:cs="Times New Roman"/>
              </w:rPr>
              <w:t>ego</w:t>
            </w:r>
            <w:r w:rsidRPr="00F570C8">
              <w:rPr>
                <w:rFonts w:ascii="Times New Roman" w:hAnsi="Times New Roman" w:cs="Times New Roman"/>
              </w:rPr>
              <w:t xml:space="preserve"> działani</w:t>
            </w:r>
            <w:r>
              <w:rPr>
                <w:rFonts w:ascii="Times New Roman" w:hAnsi="Times New Roman" w:cs="Times New Roman"/>
              </w:rPr>
              <w:t>a oraz</w:t>
            </w:r>
            <w:r w:rsidRPr="00F570C8">
              <w:rPr>
                <w:rFonts w:ascii="Times New Roman" w:hAnsi="Times New Roman" w:cs="Times New Roman"/>
              </w:rPr>
              <w:t xml:space="preserve"> wykorzystywania jej rezultatów w doskonaleniu roli zawodowej; </w:t>
            </w:r>
          </w:p>
          <w:p w:rsidR="001D4DAE" w:rsidRPr="00F570C8" w:rsidRDefault="001D4DAE" w:rsidP="001D4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0C8">
              <w:rPr>
                <w:rFonts w:ascii="Times New Roman" w:hAnsi="Times New Roman" w:cs="Times New Roman"/>
              </w:rPr>
              <w:t>kształtowanie umiejętności tworzenia i argumentowania wyboru wartości twor</w:t>
            </w:r>
            <w:r>
              <w:rPr>
                <w:rFonts w:ascii="Times New Roman" w:hAnsi="Times New Roman" w:cs="Times New Roman"/>
              </w:rPr>
              <w:t>zących etos zawodu nauczyciela.</w:t>
            </w:r>
          </w:p>
        </w:tc>
      </w:tr>
      <w:tr w:rsidR="001D4DAE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DAE" w:rsidRPr="005B3253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Wiedza z zakresu pedagogiki ogólnej i podstaw dydaktyki ogólnej </w:t>
            </w:r>
          </w:p>
        </w:tc>
      </w:tr>
      <w:tr w:rsidR="001D4DAE" w:rsidTr="00955C4D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D4DAE" w:rsidRPr="00E2410E" w:rsidRDefault="00E2410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410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4DAE" w:rsidRPr="00E2410E" w:rsidRDefault="00E2410E" w:rsidP="009900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4DAE" w:rsidRPr="00E2410E" w:rsidRDefault="00E2410E" w:rsidP="00E24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2410E" w:rsidRPr="003501A9" w:rsidRDefault="00E2410E" w:rsidP="00E241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1D4DAE" w:rsidRPr="00E2410E" w:rsidRDefault="00E2410E" w:rsidP="00E24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DAE" w:rsidRDefault="001D4DAE" w:rsidP="00A8023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DAE" w:rsidTr="00E2410E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4DAE" w:rsidRDefault="00A80234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1D4DA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zna podstawową terminologię </w:t>
            </w:r>
            <w:proofErr w:type="spellStart"/>
            <w:r w:rsidR="001D4DAE">
              <w:rPr>
                <w:rFonts w:ascii="Times New Roman" w:hAnsi="Times New Roman"/>
                <w:sz w:val="22"/>
                <w:szCs w:val="22"/>
                <w:lang w:eastAsia="en-US"/>
              </w:rPr>
              <w:t>pedeutologiczną</w:t>
            </w:r>
            <w:proofErr w:type="spellEnd"/>
            <w:r w:rsidR="001D4DA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subdyscyplin pedagogiki, potrafi ją interpretować i wskazywać efekty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1D4DAE" w:rsidTr="00E2410E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4DAE" w:rsidRPr="00A75244" w:rsidRDefault="001D4DAE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A75244">
              <w:rPr>
                <w:rFonts w:ascii="Times New Roman" w:hAnsi="Times New Roman"/>
                <w:sz w:val="22"/>
                <w:szCs w:val="22"/>
              </w:rPr>
              <w:t xml:space="preserve">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pogłębioną </w:t>
            </w:r>
            <w:r w:rsidRPr="00A75244">
              <w:rPr>
                <w:rFonts w:ascii="Times New Roman" w:hAnsi="Times New Roman"/>
                <w:sz w:val="22"/>
                <w:szCs w:val="22"/>
              </w:rPr>
              <w:t>wiedzę dotyczącą specyfiki przedmiotowej i metodologicznej (zna orientacje badawcze, strategie, metody i techniki badań stosowanych w pedeutologii)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Ped2P_W04</w:t>
            </w:r>
          </w:p>
        </w:tc>
      </w:tr>
      <w:tr w:rsidR="001D4DAE" w:rsidTr="00E2410E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4DAE" w:rsidRPr="000E4243" w:rsidRDefault="001D4DAE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0E4243">
              <w:rPr>
                <w:rFonts w:ascii="Times New Roman" w:hAnsi="Times New Roman"/>
                <w:sz w:val="22"/>
                <w:szCs w:val="22"/>
              </w:rPr>
              <w:t>a uporządkowaną wiedzę na temat zasad i norm etycznych w pracy nauczyciela oraz etyki zawodowej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a także na dbałości o </w:t>
            </w:r>
            <w:r w:rsidR="007C0ED0">
              <w:rPr>
                <w:rFonts w:ascii="Times New Roman" w:hAnsi="Times New Roman"/>
                <w:sz w:val="22"/>
                <w:szCs w:val="22"/>
              </w:rPr>
              <w:t xml:space="preserve">bhp oraz </w:t>
            </w:r>
            <w:r>
              <w:rPr>
                <w:rFonts w:ascii="Times New Roman" w:hAnsi="Times New Roman"/>
                <w:sz w:val="22"/>
                <w:szCs w:val="22"/>
              </w:rPr>
              <w:t>narząd głosu;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Ped2P_W14</w:t>
            </w:r>
          </w:p>
          <w:p w:rsidR="007C0ED0" w:rsidRDefault="007C0ED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W12</w:t>
            </w:r>
          </w:p>
        </w:tc>
      </w:tr>
      <w:tr w:rsidR="001D4DAE" w:rsidTr="00E2410E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4DAE" w:rsidRPr="000E4243" w:rsidRDefault="001D4DAE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posiada pogłębioną świadomość poziomu swojej wiedzy w zakresie projektowania ścieżki własnego rozwoju, rozumie potrzebę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7C0E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</w:t>
            </w:r>
            <w:r w:rsidR="007C0ED0">
              <w:rPr>
                <w:rFonts w:ascii="Times New Roman" w:hAnsi="Times New Roman" w:cs="Times New Roman"/>
              </w:rPr>
              <w:t>6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DAE" w:rsidRDefault="001D4DAE" w:rsidP="00A80234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4DAE" w:rsidRDefault="00A80234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1D4DAE">
              <w:rPr>
                <w:rFonts w:ascii="Times New Roman" w:hAnsi="Times New Roman"/>
                <w:sz w:val="22"/>
                <w:szCs w:val="22"/>
                <w:lang w:eastAsia="en-US"/>
              </w:rPr>
              <w:t>potrafi wykorzystać umiejętności w zakresie komunikacji interpersonalnej;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 U03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4DAE" w:rsidRDefault="001D4DAE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posiada umiejętności badawcze, takie jak: planowanie, analizowanie, konstruowanie, interpretowanie oraz samodzielne prowadzenie badań dotyczące problematyki pedentologicznej;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Ped2P_U06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4DAE" w:rsidRDefault="001D4DAE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posiada umiejętność uzasadniania twierdzeń własnych oraz popierania ich merytoryczną argumentacją;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Ped2P_U05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4DAE" w:rsidRDefault="001D4DAE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organizować u współpracować w zespole, pełniąc różne role, umie podejmować i wyznaczać zadania, posiada elementarne umiejętności organizacyjne, pozwalające na realizację zadań pedagogicznych;</w:t>
            </w:r>
          </w:p>
          <w:p w:rsidR="001D4DAE" w:rsidRDefault="001D4DAE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wie jak posługiwać się aparatem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Ped2P_U10</w:t>
            </w:r>
          </w:p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U13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4DAE" w:rsidRDefault="001D4DAE" w:rsidP="00A80234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4DAE" w:rsidRDefault="00A80234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8023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1D4DAE">
              <w:rPr>
                <w:rFonts w:ascii="Times New Roman" w:hAnsi="Times New Roman"/>
                <w:sz w:val="22"/>
                <w:szCs w:val="22"/>
                <w:lang w:eastAsia="en-US"/>
              </w:rPr>
              <w:t>posiada pogłębioną świadomość problemów moralnych i zasad etycznych związanych z pracą (dydaktyczną, wychowawczą, opiekuńczą), jest kreatywny i poszukuje optymalnych rozwiązań w odniesieniu do praktyki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1D4DAE" w:rsidTr="00E2410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DAE" w:rsidRDefault="001D4DAE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4DAE" w:rsidRDefault="001D4DAE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konieczności prowadzenia zindywidualizowanych działań pedagogicznych dostosowanych do potrzeb rozwojowych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Ped2P_K04</w:t>
            </w:r>
          </w:p>
        </w:tc>
      </w:tr>
      <w:tr w:rsidR="001D4DAE" w:rsidTr="00955C4D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D4DAE" w:rsidTr="00955C4D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D4DAE" w:rsidTr="00955C4D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Ewolucja polskiej myśli </w:t>
            </w:r>
            <w:proofErr w:type="spellStart"/>
            <w:r>
              <w:rPr>
                <w:rFonts w:ascii="Times New Roman" w:hAnsi="Times New Roman" w:cs="Times New Roman"/>
              </w:rPr>
              <w:t>pedeutologicznej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Przedmiot i zadania pedeutologii.</w:t>
            </w:r>
            <w:r w:rsidR="007C0ED0" w:rsidRPr="00C95447">
              <w:rPr>
                <w:rFonts w:ascii="Times New Roman" w:hAnsi="Times New Roman" w:cs="Times New Roman"/>
              </w:rPr>
              <w:t xml:space="preserve"> Problematyka badawcza pedeutologii</w:t>
            </w:r>
          </w:p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Współczesne orientacje w kształceniu nauczycieli.</w:t>
            </w:r>
          </w:p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Start i adaptacja zawodowa młodego nauczyciela.</w:t>
            </w:r>
            <w:r w:rsidR="007C0ED0" w:rsidRPr="00C95447">
              <w:rPr>
                <w:rFonts w:ascii="Times New Roman" w:hAnsi="Times New Roman" w:cs="Times New Roman"/>
              </w:rPr>
              <w:t xml:space="preserve"> Osobowość nauczyciela</w:t>
            </w:r>
          </w:p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Style pracy nauczycieli.</w:t>
            </w:r>
          </w:p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Nauczyciel wobec problemów międzykulturowości.</w:t>
            </w:r>
          </w:p>
          <w:p w:rsidR="001D4DAE" w:rsidRDefault="007C0ED0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Etyczne i p</w:t>
            </w:r>
            <w:r w:rsidR="001D4DAE">
              <w:rPr>
                <w:rFonts w:ascii="Times New Roman" w:hAnsi="Times New Roman" w:cs="Times New Roman"/>
              </w:rPr>
              <w:t>rawne aspekty pracy i zawodu nauczyciela.</w:t>
            </w:r>
          </w:p>
          <w:p w:rsidR="001D4DAE" w:rsidRDefault="001D4DAE" w:rsidP="00955C4D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Pozytywne i negatywne aspekty pracy współczesnego nauczyciela.</w:t>
            </w:r>
            <w:r w:rsidR="007C0ED0">
              <w:rPr>
                <w:rFonts w:ascii="Times New Roman" w:hAnsi="Times New Roman" w:cs="Times New Roman"/>
              </w:rPr>
              <w:t xml:space="preserve"> Kompetencje współczesnego nauczyciela</w:t>
            </w:r>
          </w:p>
          <w:p w:rsidR="007C0ED0" w:rsidRDefault="007C0ED0" w:rsidP="007C0ED0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Stres w pracy zawodowej nauczyciela. wypalenie zawodowe</w:t>
            </w:r>
          </w:p>
          <w:p w:rsidR="001D4DAE" w:rsidRPr="00C95447" w:rsidRDefault="001D4DAE" w:rsidP="007C0ED0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Choroby związane </w:t>
            </w:r>
            <w:r w:rsidR="007C0ED0">
              <w:rPr>
                <w:rFonts w:ascii="Times New Roman" w:hAnsi="Times New Roman" w:cs="Times New Roman"/>
              </w:rPr>
              <w:t>z wykonywaniem zawodu – nauczyciela (choroba zawodowa – głosu, gardła;</w:t>
            </w:r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1D4DAE" w:rsidTr="00955C4D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D4DAE" w:rsidTr="00955C4D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D4DAE" w:rsidRPr="007C0ED0" w:rsidRDefault="001D4DAE" w:rsidP="007C0ED0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4DAE" w:rsidTr="00955C4D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1D4DAE" w:rsidTr="00955C4D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D4DAE" w:rsidTr="00955C4D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1D4DAE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4DAE" w:rsidRPr="00C832FE" w:rsidRDefault="001D4DAE" w:rsidP="001D4DA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  <w:i/>
              </w:rPr>
              <w:t>Day Ch.</w:t>
            </w:r>
            <w:r w:rsidRPr="00C832FE">
              <w:rPr>
                <w:rFonts w:ascii="Times New Roman" w:hAnsi="Times New Roman" w:cs="Times New Roman"/>
              </w:rPr>
              <w:t>,</w:t>
            </w:r>
            <w:r w:rsidRPr="00C832FE">
              <w:rPr>
                <w:rFonts w:ascii="Times New Roman" w:hAnsi="Times New Roman" w:cs="Times New Roman"/>
                <w:i/>
              </w:rPr>
              <w:t xml:space="preserve"> Od teorii do praktyki. Rozwój zawodowy nauczyciela</w:t>
            </w:r>
            <w:r w:rsidRPr="00C832FE">
              <w:rPr>
                <w:rFonts w:ascii="Times New Roman" w:hAnsi="Times New Roman" w:cs="Times New Roman"/>
              </w:rPr>
              <w:t xml:space="preserve">, Gdańskie Wydawnictwo Psychologiczne, Gdańsk 2008. </w:t>
            </w:r>
          </w:p>
          <w:p w:rsidR="001D4DAE" w:rsidRPr="00C832FE" w:rsidRDefault="001D4DAE" w:rsidP="001D4DA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Kwaśnica R., </w:t>
            </w:r>
            <w:r w:rsidRPr="00C832FE">
              <w:rPr>
                <w:rFonts w:ascii="Times New Roman" w:hAnsi="Times New Roman" w:cs="Times New Roman"/>
                <w:i/>
              </w:rPr>
              <w:t>Wprowadzenie do myślenia o nauczycielu</w:t>
            </w:r>
            <w:r w:rsidRPr="00C832FE">
              <w:rPr>
                <w:rFonts w:ascii="Times New Roman" w:hAnsi="Times New Roman" w:cs="Times New Roman"/>
              </w:rPr>
              <w:t xml:space="preserve">, [w:] Kwieciński Z., Śliwerski B. (red.), </w:t>
            </w:r>
            <w:r w:rsidRPr="00C832FE">
              <w:rPr>
                <w:rFonts w:ascii="Times New Roman" w:hAnsi="Times New Roman" w:cs="Times New Roman"/>
                <w:i/>
              </w:rPr>
              <w:t>Pedagogika</w:t>
            </w:r>
            <w:r w:rsidRPr="00C832FE">
              <w:rPr>
                <w:rFonts w:ascii="Times New Roman" w:hAnsi="Times New Roman" w:cs="Times New Roman"/>
              </w:rPr>
              <w:t>, t. 2, Wydawnictwo Naukowe PWN, Warszawa 2007.</w:t>
            </w:r>
          </w:p>
          <w:p w:rsidR="001D4DAE" w:rsidRPr="007C0ED0" w:rsidRDefault="001D4DAE" w:rsidP="001D4D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Kwiatkowska H., </w:t>
            </w:r>
            <w:r w:rsidRPr="00C832FE">
              <w:rPr>
                <w:rFonts w:ascii="Times New Roman" w:hAnsi="Times New Roman" w:cs="Times New Roman"/>
                <w:i/>
              </w:rPr>
              <w:t>Pedeutologia</w:t>
            </w:r>
            <w:r w:rsidRPr="00C832FE">
              <w:rPr>
                <w:rFonts w:ascii="Times New Roman" w:hAnsi="Times New Roman" w:cs="Times New Roman"/>
              </w:rPr>
              <w:t xml:space="preserve">, Wydawnictwa Akademickie i Profesjonalne, </w:t>
            </w:r>
            <w:r w:rsidRPr="007C0ED0">
              <w:rPr>
                <w:rFonts w:ascii="Times New Roman" w:hAnsi="Times New Roman" w:cs="Times New Roman"/>
              </w:rPr>
              <w:t>Warszawa 2008.</w:t>
            </w:r>
          </w:p>
          <w:p w:rsidR="001D4DAE" w:rsidRPr="007C0ED0" w:rsidRDefault="001D4DAE" w:rsidP="001D4DA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Szempruch</w:t>
            </w:r>
            <w:proofErr w:type="spellEnd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 J.,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Pedeutologia. Studium teoretyczno-empiryczne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Oficyna Wydawnicza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Impuls, Kraków 2013.</w:t>
            </w:r>
          </w:p>
          <w:p w:rsidR="001D4DAE" w:rsidRPr="007C0ED0" w:rsidRDefault="001D4DAE" w:rsidP="001D4DA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Żegnałek</w:t>
            </w:r>
            <w:proofErr w:type="spellEnd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 K.(red</w:t>
            </w:r>
            <w:r w:rsid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.), </w:t>
            </w:r>
            <w:r w:rsidR="007C0ED0"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Kompetencje współczesnego n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auczyciela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WSP TWP, Warszawa 2008</w:t>
            </w:r>
            <w:r w:rsid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1D4DAE" w:rsidRPr="00C832F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4DAE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D4DAE" w:rsidRPr="00C832FE" w:rsidRDefault="001D4DAE" w:rsidP="001D4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Rubacha K. </w:t>
            </w:r>
            <w:r w:rsidRPr="00C832FE">
              <w:rPr>
                <w:rFonts w:ascii="Times New Roman" w:hAnsi="Times New Roman" w:cs="Times New Roman"/>
                <w:i/>
              </w:rPr>
              <w:t>Pełnienie roli nauczyciela a realizacja zadań rozwojowych w okresie wczesnej</w:t>
            </w:r>
            <w:r w:rsidRPr="00C832FE">
              <w:rPr>
                <w:rFonts w:ascii="Times New Roman" w:hAnsi="Times New Roman" w:cs="Times New Roman"/>
              </w:rPr>
              <w:t xml:space="preserve"> dorosłości, Wyd. UMK, Toruń 2000.</w:t>
            </w:r>
          </w:p>
          <w:p w:rsidR="001D4DAE" w:rsidRPr="00C832FE" w:rsidRDefault="001D4DAE" w:rsidP="001D4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proofErr w:type="spellStart"/>
            <w:r w:rsidRPr="00C832FE">
              <w:rPr>
                <w:rFonts w:ascii="Times New Roman" w:hAnsi="Times New Roman" w:cs="Times New Roman"/>
              </w:rPr>
              <w:t>Kosyrz</w:t>
            </w:r>
            <w:proofErr w:type="spellEnd"/>
            <w:r w:rsidRPr="00C832FE">
              <w:rPr>
                <w:rFonts w:ascii="Times New Roman" w:hAnsi="Times New Roman" w:cs="Times New Roman"/>
              </w:rPr>
              <w:t xml:space="preserve"> Z., </w:t>
            </w:r>
            <w:r w:rsidRPr="00C832FE">
              <w:rPr>
                <w:rFonts w:ascii="Times New Roman" w:hAnsi="Times New Roman" w:cs="Times New Roman"/>
                <w:i/>
              </w:rPr>
              <w:t>Osobowość wychowawcy</w:t>
            </w:r>
            <w:r w:rsidRPr="00C832FE">
              <w:rPr>
                <w:rFonts w:ascii="Times New Roman" w:hAnsi="Times New Roman" w:cs="Times New Roman"/>
              </w:rPr>
              <w:t>,  PTHP, Warszawa 1997.</w:t>
            </w:r>
            <w:r w:rsidRPr="00C832FE">
              <w:rPr>
                <w:rFonts w:ascii="Times New Roman" w:hAnsi="Times New Roman" w:cs="Times New Roman"/>
              </w:rPr>
              <w:br/>
            </w:r>
          </w:p>
        </w:tc>
      </w:tr>
      <w:tr w:rsidR="001D4DAE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AE" w:rsidRPr="00C832FE" w:rsidRDefault="001D4DAE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832FE">
              <w:rPr>
                <w:rFonts w:ascii="Times New Roman" w:hAnsi="Times New Roman" w:cs="Times New Roman"/>
              </w:rPr>
              <w:t xml:space="preserve">Wykład </w:t>
            </w:r>
            <w:r w:rsidR="005E5846">
              <w:rPr>
                <w:rFonts w:ascii="Times New Roman" w:hAnsi="Times New Roman" w:cs="Times New Roman"/>
              </w:rPr>
              <w:t xml:space="preserve">interaktywny </w:t>
            </w:r>
            <w:r w:rsidRPr="00C832FE">
              <w:rPr>
                <w:rFonts w:ascii="Times New Roman" w:hAnsi="Times New Roman" w:cs="Times New Roman"/>
              </w:rPr>
              <w:t>z wykorzystaniem prezentacji multimedialnej, metody dyskusji, aktywizujące, burza mózgów.</w:t>
            </w:r>
          </w:p>
        </w:tc>
      </w:tr>
      <w:tr w:rsidR="001D4DAE" w:rsidTr="00955C4D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4DAE" w:rsidRDefault="001D4DAE" w:rsidP="00A34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A3424F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4DAE" w:rsidRDefault="001D4DAE" w:rsidP="00A342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A3424F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1D4DAE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DAE" w:rsidRDefault="005E5846" w:rsidP="00723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723C49">
              <w:rPr>
                <w:rFonts w:ascii="Times New Roman" w:hAnsi="Times New Roman" w:cs="Times New Roman"/>
              </w:rPr>
              <w:t>ktywność podczas wykładu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DAE" w:rsidRDefault="005E584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05-08</w:t>
            </w:r>
          </w:p>
        </w:tc>
      </w:tr>
      <w:tr w:rsidR="001D4DAE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DAE" w:rsidRDefault="005E584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Sprawdzian wiadomości</w:t>
            </w:r>
            <w:r w:rsidR="00723C49">
              <w:rPr>
                <w:rFonts w:ascii="Times New Roman" w:hAnsi="Times New Roman" w:cs="Times New Roman"/>
              </w:rPr>
              <w:t>/test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DAE" w:rsidRDefault="005E584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01-10</w:t>
            </w:r>
          </w:p>
        </w:tc>
      </w:tr>
      <w:tr w:rsidR="001D4DAE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DAE" w:rsidRDefault="001D4DA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AE" w:rsidRDefault="001D4DAE" w:rsidP="005E58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E5846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E5846" w:rsidRPr="008D4BE7" w:rsidTr="00C16D9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E5846" w:rsidRPr="00742916" w:rsidTr="00C16D90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6"/>
            <w:tcBorders>
              <w:top w:val="single" w:sz="4" w:space="0" w:color="auto"/>
            </w:tcBorders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E5846" w:rsidRPr="00BC3779" w:rsidTr="00C16D90">
        <w:trPr>
          <w:trHeight w:val="262"/>
        </w:trPr>
        <w:tc>
          <w:tcPr>
            <w:tcW w:w="5070" w:type="dxa"/>
            <w:gridSpan w:val="11"/>
            <w:vMerge/>
          </w:tcPr>
          <w:p w:rsidR="005E5846" w:rsidRPr="005E5846" w:rsidRDefault="005E5846" w:rsidP="005E5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5846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5846">
              <w:rPr>
                <w:rFonts w:ascii="Times New Roman" w:hAnsi="Times New Roman" w:cs="Times New Roman"/>
              </w:rPr>
              <w:t xml:space="preserve">W tym zajęcia powiązane </w:t>
            </w:r>
            <w:r w:rsidRPr="005E5846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58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5846" w:rsidRPr="00305CA9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5E58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</w:tcPr>
          <w:p w:rsidR="005E5846" w:rsidRPr="005E5846" w:rsidRDefault="005E5846" w:rsidP="005E5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2" w:type="dxa"/>
            <w:gridSpan w:val="3"/>
          </w:tcPr>
          <w:p w:rsidR="005E5846" w:rsidRPr="005E5846" w:rsidRDefault="00A3424F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5846" w:rsidRPr="00742916" w:rsidTr="00C16D9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5E5846" w:rsidRPr="005E5846" w:rsidRDefault="005E5846" w:rsidP="005E58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E5846" w:rsidRPr="00742916" w:rsidTr="00AC7B62">
        <w:trPr>
          <w:trHeight w:val="661"/>
        </w:trPr>
        <w:tc>
          <w:tcPr>
            <w:tcW w:w="5070" w:type="dxa"/>
            <w:gridSpan w:val="11"/>
            <w:shd w:val="clear" w:color="auto" w:fill="C0C0C0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5E5846" w:rsidRPr="00742916" w:rsidTr="00C16D9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5E5846" w:rsidRPr="005E5846" w:rsidRDefault="00957B5E" w:rsidP="00AC7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E5846" w:rsidRPr="00EA2BC5" w:rsidTr="00C16D9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5E5846" w:rsidRPr="005E5846" w:rsidRDefault="005E5846" w:rsidP="005E58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5E5846" w:rsidRPr="005E5846" w:rsidRDefault="005E5846" w:rsidP="005E5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A3424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1D4DAE" w:rsidRDefault="001D4DAE" w:rsidP="001D4DAE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C15B46" w:rsidRDefault="00C15B46"/>
    <w:sectPr w:rsidR="00C15B46" w:rsidSect="001D4D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20A"/>
    <w:multiLevelType w:val="hybridMultilevel"/>
    <w:tmpl w:val="44DE8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97607"/>
    <w:multiLevelType w:val="hybridMultilevel"/>
    <w:tmpl w:val="3AB241BE"/>
    <w:lvl w:ilvl="0" w:tplc="6284EE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602F2"/>
    <w:multiLevelType w:val="hybridMultilevel"/>
    <w:tmpl w:val="66901BA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4F3E39"/>
    <w:multiLevelType w:val="hybridMultilevel"/>
    <w:tmpl w:val="B846D8F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4DAE"/>
    <w:rsid w:val="001D4DAE"/>
    <w:rsid w:val="00492384"/>
    <w:rsid w:val="005E5846"/>
    <w:rsid w:val="00723C49"/>
    <w:rsid w:val="00750D15"/>
    <w:rsid w:val="007C0ED0"/>
    <w:rsid w:val="00957B5E"/>
    <w:rsid w:val="009900B2"/>
    <w:rsid w:val="00A3424F"/>
    <w:rsid w:val="00A80234"/>
    <w:rsid w:val="00AC7B62"/>
    <w:rsid w:val="00C15B46"/>
    <w:rsid w:val="00E2410E"/>
    <w:rsid w:val="00F9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D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1D4DAE"/>
    <w:rPr>
      <w:b/>
      <w:bCs/>
      <w:color w:val="943634" w:themeColor="accent2" w:themeShade="BF"/>
      <w:spacing w:val="5"/>
    </w:rPr>
  </w:style>
  <w:style w:type="paragraph" w:styleId="Akapitzlist">
    <w:name w:val="List Paragraph"/>
    <w:basedOn w:val="Normalny"/>
    <w:uiPriority w:val="34"/>
    <w:qFormat/>
    <w:rsid w:val="001D4DAE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1D4DA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4DA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836</Words>
  <Characters>5022</Characters>
  <Application>Microsoft Office Word</Application>
  <DocSecurity>0</DocSecurity>
  <Lines>41</Lines>
  <Paragraphs>11</Paragraphs>
  <ScaleCrop>false</ScaleCrop>
  <Company>PWSZ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12</cp:revision>
  <dcterms:created xsi:type="dcterms:W3CDTF">2019-05-07T14:48:00Z</dcterms:created>
  <dcterms:modified xsi:type="dcterms:W3CDTF">2019-07-17T17:20:00Z</dcterms:modified>
</cp:coreProperties>
</file>